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B0F326" w14:textId="150CB107" w:rsidR="007B3ABF" w:rsidRPr="007B3ABF" w:rsidRDefault="007B3ABF" w:rsidP="007B3ABF">
      <w:pPr>
        <w:jc w:val="center"/>
        <w:rPr>
          <w:b/>
          <w:bCs/>
          <w:sz w:val="28"/>
          <w:szCs w:val="28"/>
          <w:rtl/>
        </w:rPr>
      </w:pPr>
      <w:r w:rsidRPr="007B3ABF">
        <w:rPr>
          <w:rFonts w:hint="cs"/>
          <w:b/>
          <w:bCs/>
          <w:sz w:val="28"/>
          <w:szCs w:val="28"/>
          <w:rtl/>
        </w:rPr>
        <w:t xml:space="preserve">من </w:t>
      </w:r>
      <w:r w:rsidRPr="007B3ABF">
        <w:rPr>
          <w:b/>
          <w:bCs/>
          <w:sz w:val="28"/>
          <w:szCs w:val="28"/>
          <w:rtl/>
        </w:rPr>
        <w:t>الملحق الرابع - قواعد ممارسة نشاط الاستقدام</w:t>
      </w:r>
    </w:p>
    <w:p w14:paraId="55502959" w14:textId="6C4FA66F" w:rsidR="007B3ABF" w:rsidRPr="007B3ABF" w:rsidRDefault="007B3ABF" w:rsidP="007B3ABF">
      <w:pPr>
        <w:rPr>
          <w:sz w:val="24"/>
          <w:szCs w:val="24"/>
        </w:rPr>
      </w:pPr>
      <w:r w:rsidRPr="007B3ABF">
        <w:rPr>
          <w:sz w:val="24"/>
          <w:szCs w:val="24"/>
          <w:rtl/>
        </w:rPr>
        <w:br/>
      </w:r>
      <w:r w:rsidRPr="007B3ABF">
        <w:rPr>
          <w:sz w:val="24"/>
          <w:szCs w:val="24"/>
          <w:rtl/>
        </w:rPr>
        <w:br/>
      </w:r>
      <w:r w:rsidRPr="007B3ABF">
        <w:rPr>
          <w:sz w:val="24"/>
          <w:szCs w:val="24"/>
          <w:rtl/>
        </w:rPr>
        <w:t xml:space="preserve">يُصنف "الملحق الرابع - قواعد ممارسة نشاط الاستقدام" كلاً من (رئيس مجلس الإدارة، عضو مجلس الإدارة، العضو المنتدب، والرئيس التنفيذي) ضمن مناصب "الإدارة العليا" للشركة. ولم تُفصل القواعد المهام التشغيلية الفردية لهذه المناصب الأربعة، بل ركزت على متطلبات تعيينهم والمسؤوليات الجماعية للإدارة، بينما فصّلت مهام "مدير الالتزام" بدقة عالية. </w:t>
      </w:r>
    </w:p>
    <w:p w14:paraId="7F4F2C52" w14:textId="07212F0E" w:rsidR="007B3ABF" w:rsidRPr="007B3ABF" w:rsidRDefault="007B3ABF" w:rsidP="007B3ABF">
      <w:pPr>
        <w:rPr>
          <w:sz w:val="24"/>
          <w:szCs w:val="24"/>
          <w:rtl/>
        </w:rPr>
      </w:pPr>
    </w:p>
    <w:p w14:paraId="1B6442B2" w14:textId="77777777" w:rsidR="007B3ABF" w:rsidRPr="007B3ABF" w:rsidRDefault="007B3ABF" w:rsidP="007B3ABF">
      <w:pPr>
        <w:rPr>
          <w:sz w:val="24"/>
          <w:szCs w:val="24"/>
          <w:rtl/>
        </w:rPr>
      </w:pPr>
      <w:r w:rsidRPr="007B3ABF">
        <w:rPr>
          <w:b/>
          <w:bCs/>
          <w:sz w:val="24"/>
          <w:szCs w:val="24"/>
          <w:rtl/>
        </w:rPr>
        <w:t>رئيس مجلس الإدارة، عضو مجلس الإدارة، والعضو المنتدب</w:t>
      </w:r>
    </w:p>
    <w:p w14:paraId="705F78B5" w14:textId="77777777" w:rsidR="007B3ABF" w:rsidRPr="007B3ABF" w:rsidRDefault="007B3ABF" w:rsidP="007B3ABF">
      <w:pPr>
        <w:numPr>
          <w:ilvl w:val="0"/>
          <w:numId w:val="1"/>
        </w:numPr>
        <w:rPr>
          <w:sz w:val="24"/>
          <w:szCs w:val="24"/>
          <w:rtl/>
        </w:rPr>
      </w:pPr>
      <w:r w:rsidRPr="007B3ABF">
        <w:rPr>
          <w:sz w:val="24"/>
          <w:szCs w:val="24"/>
          <w:rtl/>
        </w:rPr>
        <w:t xml:space="preserve">تندرج مهامهم تحت المسؤوليات الجماعية لـ "مجلس الإدارة"، والتي تشمل: اعتماد اللوائح والسياسات الداخلية للشركة (مثل ضوابط الاستقلالية، وتضارب المصالح، والرواتب والمكافآت)، وضمان صلاحية وملاءمة الرئيس التنفيذي والعضو المنتدب ومدير الالتزام وقدرتهم على اتباع سياسات الشركة. </w:t>
      </w:r>
    </w:p>
    <w:p w14:paraId="2B53AAAE" w14:textId="77777777" w:rsidR="007B3ABF" w:rsidRPr="007B3ABF" w:rsidRDefault="007B3ABF" w:rsidP="007B3ABF">
      <w:pPr>
        <w:numPr>
          <w:ilvl w:val="0"/>
          <w:numId w:val="1"/>
        </w:numPr>
        <w:rPr>
          <w:sz w:val="24"/>
          <w:szCs w:val="24"/>
          <w:rtl/>
        </w:rPr>
      </w:pPr>
      <w:r w:rsidRPr="007B3ABF">
        <w:rPr>
          <w:sz w:val="24"/>
          <w:szCs w:val="24"/>
          <w:rtl/>
        </w:rPr>
        <w:t xml:space="preserve">يتولى مجلس الإدارة إصدار قرار تعيين مدير إدارة الالتزام، واستلام تقاريره الربع سنوية. </w:t>
      </w:r>
    </w:p>
    <w:p w14:paraId="5ED5746B" w14:textId="77777777" w:rsidR="007B3ABF" w:rsidRPr="007B3ABF" w:rsidRDefault="007B3ABF" w:rsidP="007B3ABF">
      <w:pPr>
        <w:numPr>
          <w:ilvl w:val="0"/>
          <w:numId w:val="1"/>
        </w:numPr>
        <w:rPr>
          <w:sz w:val="24"/>
          <w:szCs w:val="24"/>
        </w:rPr>
      </w:pPr>
      <w:r w:rsidRPr="007B3ABF">
        <w:rPr>
          <w:sz w:val="24"/>
          <w:szCs w:val="24"/>
          <w:rtl/>
        </w:rPr>
        <w:t xml:space="preserve">يُشترط في الأعضاء والمرشحين استيفاء متطلبات الأهلية المهنية والملاءمة، وخلو سجلهم من أي إدانات في جرائم مخلة بالشرف أو الأمانة أو حماية الطفل أو الاتجار بالأشخاص. </w:t>
      </w:r>
    </w:p>
    <w:p w14:paraId="19DE85D9" w14:textId="77777777" w:rsidR="007B3ABF" w:rsidRPr="007B3ABF" w:rsidRDefault="007B3ABF" w:rsidP="007B3ABF">
      <w:pPr>
        <w:ind w:left="720"/>
        <w:rPr>
          <w:sz w:val="24"/>
          <w:szCs w:val="24"/>
          <w:rtl/>
        </w:rPr>
      </w:pPr>
    </w:p>
    <w:p w14:paraId="59680384" w14:textId="2E175B92" w:rsidR="007B3ABF" w:rsidRPr="007B3ABF" w:rsidRDefault="007B3ABF" w:rsidP="007B3ABF">
      <w:pPr>
        <w:rPr>
          <w:sz w:val="24"/>
          <w:szCs w:val="24"/>
          <w:rtl/>
        </w:rPr>
      </w:pPr>
      <w:r w:rsidRPr="007B3ABF">
        <w:rPr>
          <w:rFonts w:hint="cs"/>
          <w:sz w:val="24"/>
          <w:szCs w:val="24"/>
          <w:rtl/>
        </w:rPr>
        <w:t xml:space="preserve"> </w:t>
      </w:r>
      <w:r w:rsidRPr="007B3ABF">
        <w:rPr>
          <w:b/>
          <w:bCs/>
          <w:sz w:val="24"/>
          <w:szCs w:val="24"/>
          <w:rtl/>
        </w:rPr>
        <w:t>الرئيس التنفيذي</w:t>
      </w:r>
    </w:p>
    <w:p w14:paraId="065BCCCD" w14:textId="77777777" w:rsidR="007B3ABF" w:rsidRPr="007B3ABF" w:rsidRDefault="007B3ABF" w:rsidP="007B3ABF">
      <w:pPr>
        <w:numPr>
          <w:ilvl w:val="0"/>
          <w:numId w:val="2"/>
        </w:numPr>
        <w:rPr>
          <w:sz w:val="24"/>
          <w:szCs w:val="24"/>
          <w:rtl/>
        </w:rPr>
      </w:pPr>
      <w:r w:rsidRPr="007B3ABF">
        <w:rPr>
          <w:sz w:val="24"/>
          <w:szCs w:val="24"/>
          <w:rtl/>
        </w:rPr>
        <w:t xml:space="preserve">يُشترط الحصول على موافقة وكالة الوزارة المختصة قبل الإعلان عن تعيينه أو شروعه في ممارسة صلاحياته (سواء بشكل دائم أو مؤقت). </w:t>
      </w:r>
    </w:p>
    <w:p w14:paraId="652BF411" w14:textId="77777777" w:rsidR="007B3ABF" w:rsidRPr="007B3ABF" w:rsidRDefault="007B3ABF" w:rsidP="007B3ABF">
      <w:pPr>
        <w:numPr>
          <w:ilvl w:val="0"/>
          <w:numId w:val="2"/>
        </w:numPr>
        <w:rPr>
          <w:sz w:val="24"/>
          <w:szCs w:val="24"/>
          <w:rtl/>
        </w:rPr>
      </w:pPr>
      <w:r w:rsidRPr="007B3ABF">
        <w:rPr>
          <w:sz w:val="24"/>
          <w:szCs w:val="24"/>
          <w:rtl/>
        </w:rPr>
        <w:t xml:space="preserve">يقع على عاتق مجلس الإدارة مسؤولية ضمان صلاحيته وقدرته على اتباع سياسات وإجراءات الشركة. </w:t>
      </w:r>
    </w:p>
    <w:p w14:paraId="623F15B4" w14:textId="71B6F0DD" w:rsidR="007B3ABF" w:rsidRPr="007B3ABF" w:rsidRDefault="007B3ABF" w:rsidP="007B3ABF">
      <w:pPr>
        <w:rPr>
          <w:sz w:val="24"/>
          <w:szCs w:val="24"/>
          <w:rtl/>
        </w:rPr>
      </w:pPr>
    </w:p>
    <w:p w14:paraId="293078F4" w14:textId="77777777" w:rsidR="007B3ABF" w:rsidRPr="007B3ABF" w:rsidRDefault="007B3ABF" w:rsidP="007B3ABF">
      <w:pPr>
        <w:rPr>
          <w:sz w:val="24"/>
          <w:szCs w:val="24"/>
          <w:rtl/>
        </w:rPr>
      </w:pPr>
      <w:r w:rsidRPr="007B3ABF">
        <w:rPr>
          <w:b/>
          <w:bCs/>
          <w:sz w:val="24"/>
          <w:szCs w:val="24"/>
          <w:rtl/>
        </w:rPr>
        <w:t>مدير الالتزام</w:t>
      </w:r>
      <w:r w:rsidRPr="007B3ABF">
        <w:rPr>
          <w:sz w:val="24"/>
          <w:szCs w:val="24"/>
          <w:rtl/>
        </w:rPr>
        <w:t xml:space="preserve"> يتمتع مدير الالتزام بالاستقلال التام في أداء مهامه، ويُحظر عليه ممارسة أي مهام إدارية أخرى في الشركة. ويشترط الحصول على موافقة الوكالة المختصة لتعيينه، ويختص بالمهام التالية: </w:t>
      </w:r>
    </w:p>
    <w:p w14:paraId="75086D4F" w14:textId="22F02380" w:rsidR="007B3ABF" w:rsidRPr="007B3ABF" w:rsidRDefault="007B3ABF" w:rsidP="007B3ABF">
      <w:pPr>
        <w:tabs>
          <w:tab w:val="num" w:pos="720"/>
        </w:tabs>
        <w:rPr>
          <w:sz w:val="24"/>
          <w:szCs w:val="24"/>
          <w:rtl/>
        </w:rPr>
      </w:pPr>
      <w:r w:rsidRPr="007B3ABF">
        <w:rPr>
          <w:rFonts w:hint="cs"/>
          <w:sz w:val="24"/>
          <w:szCs w:val="24"/>
          <w:rtl/>
        </w:rPr>
        <w:t xml:space="preserve"> </w:t>
      </w:r>
      <w:r w:rsidRPr="007B3ABF">
        <w:rPr>
          <w:sz w:val="24"/>
          <w:szCs w:val="24"/>
          <w:rtl/>
        </w:rPr>
        <w:t xml:space="preserve">التعرف على جميع مخاطر الالتزام والتعامل معها ومراقبة تطوراتها. </w:t>
      </w:r>
    </w:p>
    <w:p w14:paraId="0E1BF031" w14:textId="77777777" w:rsidR="007B3ABF" w:rsidRPr="007B3ABF" w:rsidRDefault="007B3ABF" w:rsidP="007B3ABF">
      <w:pPr>
        <w:numPr>
          <w:ilvl w:val="0"/>
          <w:numId w:val="3"/>
        </w:numPr>
        <w:rPr>
          <w:sz w:val="24"/>
          <w:szCs w:val="24"/>
          <w:rtl/>
        </w:rPr>
      </w:pPr>
      <w:r w:rsidRPr="007B3ABF">
        <w:rPr>
          <w:sz w:val="24"/>
          <w:szCs w:val="24"/>
          <w:rtl/>
        </w:rPr>
        <w:t xml:space="preserve">تحليل السياسات والإجراءات والعمليات المستجدة، والتوصية بالإجراءات اللازمة للتعامل مع مخاطر الالتزام المرتبطة بها. </w:t>
      </w:r>
    </w:p>
    <w:p w14:paraId="60DA3A9A" w14:textId="54086A1E" w:rsidR="007B3ABF" w:rsidRPr="007B3ABF" w:rsidRDefault="007B3ABF" w:rsidP="007B3ABF">
      <w:pPr>
        <w:rPr>
          <w:sz w:val="24"/>
          <w:szCs w:val="24"/>
          <w:rtl/>
        </w:rPr>
      </w:pPr>
    </w:p>
    <w:p w14:paraId="2F0705A1" w14:textId="77777777" w:rsidR="007B3ABF" w:rsidRPr="007B3ABF" w:rsidRDefault="007B3ABF" w:rsidP="007B3ABF">
      <w:pPr>
        <w:numPr>
          <w:ilvl w:val="0"/>
          <w:numId w:val="3"/>
        </w:numPr>
        <w:rPr>
          <w:sz w:val="24"/>
          <w:szCs w:val="24"/>
          <w:rtl/>
        </w:rPr>
      </w:pPr>
      <w:r w:rsidRPr="007B3ABF">
        <w:rPr>
          <w:sz w:val="24"/>
          <w:szCs w:val="24"/>
          <w:rtl/>
        </w:rPr>
        <w:t xml:space="preserve">جمع الملاحظات المتعلقة بالالتزام، وإعداد إرشادات مكتوبة للموظفين عند الحاجة. </w:t>
      </w:r>
    </w:p>
    <w:p w14:paraId="4A960A29" w14:textId="77777777" w:rsidR="007B3ABF" w:rsidRPr="007B3ABF" w:rsidRDefault="007B3ABF" w:rsidP="007B3ABF">
      <w:pPr>
        <w:numPr>
          <w:ilvl w:val="0"/>
          <w:numId w:val="3"/>
        </w:numPr>
        <w:rPr>
          <w:sz w:val="24"/>
          <w:szCs w:val="24"/>
          <w:rtl/>
        </w:rPr>
      </w:pPr>
      <w:r w:rsidRPr="007B3ABF">
        <w:rPr>
          <w:sz w:val="24"/>
          <w:szCs w:val="24"/>
          <w:rtl/>
        </w:rPr>
        <w:t xml:space="preserve">مراقبة التزام الشركة بالأنظمة والتشريعات الإشرافية والرقابية، والقرارات الوزارية، وتعليمات الأجهزة الحكومية ذات العلاقة. </w:t>
      </w:r>
    </w:p>
    <w:p w14:paraId="10969F95" w14:textId="77777777" w:rsidR="007B3ABF" w:rsidRPr="007B3ABF" w:rsidRDefault="007B3ABF" w:rsidP="007B3ABF">
      <w:pPr>
        <w:numPr>
          <w:ilvl w:val="0"/>
          <w:numId w:val="3"/>
        </w:numPr>
        <w:rPr>
          <w:sz w:val="24"/>
          <w:szCs w:val="24"/>
          <w:rtl/>
        </w:rPr>
      </w:pPr>
      <w:r w:rsidRPr="007B3ABF">
        <w:rPr>
          <w:sz w:val="24"/>
          <w:szCs w:val="24"/>
          <w:rtl/>
        </w:rPr>
        <w:t xml:space="preserve">رفع الوعي بقضايا الالتزام وتدريب الموظفين عليها من خلال برامج دورية. </w:t>
      </w:r>
    </w:p>
    <w:p w14:paraId="0317BECC" w14:textId="77777777" w:rsidR="007B3ABF" w:rsidRPr="007B3ABF" w:rsidRDefault="007B3ABF" w:rsidP="007B3ABF">
      <w:pPr>
        <w:numPr>
          <w:ilvl w:val="0"/>
          <w:numId w:val="3"/>
        </w:numPr>
        <w:rPr>
          <w:sz w:val="24"/>
          <w:szCs w:val="24"/>
          <w:rtl/>
        </w:rPr>
      </w:pPr>
      <w:r w:rsidRPr="007B3ABF">
        <w:rPr>
          <w:sz w:val="24"/>
          <w:szCs w:val="24"/>
          <w:rtl/>
        </w:rPr>
        <w:t xml:space="preserve">الإبلاغ الفوري لمجلس الإدارة وللوزارة في حال اكتشاف أي تجاوزات أو مخالفات جسيمة. </w:t>
      </w:r>
    </w:p>
    <w:p w14:paraId="5A14031E" w14:textId="76FAAAFF" w:rsidR="0013116C" w:rsidRPr="007B3ABF" w:rsidRDefault="007B3ABF" w:rsidP="007B3ABF">
      <w:pPr>
        <w:numPr>
          <w:ilvl w:val="0"/>
          <w:numId w:val="3"/>
        </w:numPr>
        <w:rPr>
          <w:sz w:val="24"/>
          <w:szCs w:val="24"/>
        </w:rPr>
      </w:pPr>
      <w:r w:rsidRPr="007B3ABF">
        <w:rPr>
          <w:sz w:val="24"/>
          <w:szCs w:val="24"/>
          <w:rtl/>
        </w:rPr>
        <w:t xml:space="preserve">إعداد تقارير الالتزام ورفعها إلى مجلس الإدارة بشكل ربع سنوي بحد أدنى، متضمنة المخاطر الرئيسية، وتحليل فعالية العمليات القائمة، واقتراح التعديلات اللازمة. </w:t>
      </w:r>
    </w:p>
    <w:sectPr w:rsidR="0013116C" w:rsidRPr="007B3ABF" w:rsidSect="007B3ABF">
      <w:pgSz w:w="12240" w:h="15840"/>
      <w:pgMar w:top="1440" w:right="1440" w:bottom="1134"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EE304F"/>
    <w:multiLevelType w:val="multilevel"/>
    <w:tmpl w:val="16563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10D5048"/>
    <w:multiLevelType w:val="multilevel"/>
    <w:tmpl w:val="5C905A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ABD7FA3"/>
    <w:multiLevelType w:val="multilevel"/>
    <w:tmpl w:val="D4CC2A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10838907">
    <w:abstractNumId w:val="2"/>
  </w:num>
  <w:num w:numId="2" w16cid:durableId="645204385">
    <w:abstractNumId w:val="0"/>
  </w:num>
  <w:num w:numId="3" w16cid:durableId="172714577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3ABF"/>
    <w:rsid w:val="000A46E8"/>
    <w:rsid w:val="0013116C"/>
    <w:rsid w:val="007B3ABF"/>
    <w:rsid w:val="00822D31"/>
    <w:rsid w:val="00996FF6"/>
    <w:rsid w:val="00AC44CF"/>
    <w:rsid w:val="00CA0AD4"/>
    <w:rsid w:val="00FA245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424488"/>
  <w15:chartTrackingRefBased/>
  <w15:docId w15:val="{47ED79F7-7479-450D-B1B9-34D455FAE0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bidi/>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B3AB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B3AB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B3AB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B3AB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B3AB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B3AB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B3AB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B3AB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B3AB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B3AB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B3AB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B3AB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B3AB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B3AB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B3AB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B3AB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B3AB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B3ABF"/>
    <w:rPr>
      <w:rFonts w:eastAsiaTheme="majorEastAsia" w:cstheme="majorBidi"/>
      <w:color w:val="272727" w:themeColor="text1" w:themeTint="D8"/>
    </w:rPr>
  </w:style>
  <w:style w:type="paragraph" w:styleId="Title">
    <w:name w:val="Title"/>
    <w:basedOn w:val="Normal"/>
    <w:next w:val="Normal"/>
    <w:link w:val="TitleChar"/>
    <w:uiPriority w:val="10"/>
    <w:qFormat/>
    <w:rsid w:val="007B3AB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B3AB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B3AB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B3AB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B3ABF"/>
    <w:pPr>
      <w:spacing w:before="160"/>
      <w:jc w:val="center"/>
    </w:pPr>
    <w:rPr>
      <w:i/>
      <w:iCs/>
      <w:color w:val="404040" w:themeColor="text1" w:themeTint="BF"/>
    </w:rPr>
  </w:style>
  <w:style w:type="character" w:customStyle="1" w:styleId="QuoteChar">
    <w:name w:val="Quote Char"/>
    <w:basedOn w:val="DefaultParagraphFont"/>
    <w:link w:val="Quote"/>
    <w:uiPriority w:val="29"/>
    <w:rsid w:val="007B3ABF"/>
    <w:rPr>
      <w:i/>
      <w:iCs/>
      <w:color w:val="404040" w:themeColor="text1" w:themeTint="BF"/>
    </w:rPr>
  </w:style>
  <w:style w:type="paragraph" w:styleId="ListParagraph">
    <w:name w:val="List Paragraph"/>
    <w:basedOn w:val="Normal"/>
    <w:uiPriority w:val="34"/>
    <w:qFormat/>
    <w:rsid w:val="007B3ABF"/>
    <w:pPr>
      <w:ind w:left="720"/>
      <w:contextualSpacing/>
    </w:pPr>
  </w:style>
  <w:style w:type="character" w:styleId="IntenseEmphasis">
    <w:name w:val="Intense Emphasis"/>
    <w:basedOn w:val="DefaultParagraphFont"/>
    <w:uiPriority w:val="21"/>
    <w:qFormat/>
    <w:rsid w:val="007B3ABF"/>
    <w:rPr>
      <w:i/>
      <w:iCs/>
      <w:color w:val="0F4761" w:themeColor="accent1" w:themeShade="BF"/>
    </w:rPr>
  </w:style>
  <w:style w:type="paragraph" w:styleId="IntenseQuote">
    <w:name w:val="Intense Quote"/>
    <w:basedOn w:val="Normal"/>
    <w:next w:val="Normal"/>
    <w:link w:val="IntenseQuoteChar"/>
    <w:uiPriority w:val="30"/>
    <w:qFormat/>
    <w:rsid w:val="007B3AB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B3ABF"/>
    <w:rPr>
      <w:i/>
      <w:iCs/>
      <w:color w:val="0F4761" w:themeColor="accent1" w:themeShade="BF"/>
    </w:rPr>
  </w:style>
  <w:style w:type="character" w:styleId="IntenseReference">
    <w:name w:val="Intense Reference"/>
    <w:basedOn w:val="DefaultParagraphFont"/>
    <w:uiPriority w:val="32"/>
    <w:qFormat/>
    <w:rsid w:val="007B3ABF"/>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Pages>
  <Words>308</Words>
  <Characters>1761</Characters>
  <Application>Microsoft Office Word</Application>
  <DocSecurity>0</DocSecurity>
  <Lines>14</Lines>
  <Paragraphs>4</Paragraphs>
  <ScaleCrop>false</ScaleCrop>
  <Company/>
  <LinksUpToDate>false</LinksUpToDate>
  <CharactersWithSpaces>2065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عبدالله الجبرتي</dc:creator>
  <cp:keywords/>
  <dc:description/>
  <cp:lastModifiedBy>عبدالله الجبرتي</cp:lastModifiedBy>
  <cp:revision>1</cp:revision>
  <dcterms:created xsi:type="dcterms:W3CDTF">2026-11-05T23:35:00Z</dcterms:created>
  <dcterms:modified xsi:type="dcterms:W3CDTF">2026-11-05T23:39:00Z</dcterms:modified>
</cp:coreProperties>
</file>